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71" w:rsidRPr="001D4E71" w:rsidRDefault="001D4E71" w:rsidP="001D4E71">
      <w:pPr>
        <w:spacing w:before="150" w:after="15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Курс "Основы </w:t>
      </w:r>
      <w:proofErr w:type="spellStart"/>
      <w:r w:rsidRPr="001D4E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кибербезопасности</w:t>
      </w:r>
      <w:proofErr w:type="spellEnd"/>
      <w:r w:rsidRPr="001D4E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Практикум «Основы </w:t>
      </w:r>
      <w:proofErr w:type="spellStart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педагогов»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Практикум – это дистанционный учебный модуль, посвященный основам информационной безопасности и </w:t>
      </w:r>
      <w:proofErr w:type="spellStart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межпредметному</w:t>
      </w:r>
      <w:proofErr w:type="spellEnd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курсу «Основы </w:t>
      </w:r>
      <w:proofErr w:type="spellStart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 прохождении практикума может каждый учитель или педагогический работник вне зависимости от должности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практикума прошедшие педагоги смогут узнать:</w:t>
      </w:r>
    </w:p>
    <w:p w:rsidR="001D4E71" w:rsidRPr="001D4E71" w:rsidRDefault="001D4E71" w:rsidP="001D4E71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регулирование информационной безопасности детей;</w:t>
      </w:r>
    </w:p>
    <w:p w:rsidR="001D4E71" w:rsidRPr="001D4E71" w:rsidRDefault="001D4E71" w:rsidP="001D4E71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требованиях ФГОС в части обеспечения информационной безопасности детей;</w:t>
      </w:r>
    </w:p>
    <w:p w:rsidR="001D4E71" w:rsidRPr="001D4E71" w:rsidRDefault="001D4E71" w:rsidP="001D4E71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основных угрозах в сети «Интернет» и мерах по их устранению;</w:t>
      </w:r>
    </w:p>
    <w:p w:rsidR="001D4E71" w:rsidRPr="001D4E71" w:rsidRDefault="001D4E71" w:rsidP="001D4E71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курсе для начального, общего и полного среднего образования </w:t>
      </w:r>
      <w:proofErr w:type="spellStart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«Основы </w:t>
      </w:r>
      <w:proofErr w:type="spellStart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практикума прошедшие смогут получить бесплатно электронный диплом о прохождении учебного модуля.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обеспечения информационной безопасности детства являются одной из ключевых проблем детства в современной России.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различным данным в России каждый день заходит более 80% всех детей, но при этом более 90% процентов сталкивалась с различными проблемами в сети. Можно отметить несколько показательных сведений о российских детях в сети:</w:t>
      </w:r>
    </w:p>
    <w:p w:rsidR="001D4E71" w:rsidRPr="001D4E71" w:rsidRDefault="001D4E71" w:rsidP="001D4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возраст начала самостоятельной работы в Сети - 7 лет и сегодня наблюдается тенденция </w:t>
      </w:r>
      <w:proofErr w:type="spellStart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кснижению</w:t>
      </w:r>
      <w:proofErr w:type="spellEnd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до 5 лет;</w:t>
      </w:r>
    </w:p>
    <w:p w:rsidR="001D4E71" w:rsidRPr="001D4E71" w:rsidRDefault="001D4E71" w:rsidP="001D4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50% процентов детей просматривают сайты с нежелательным контентом;</w:t>
      </w:r>
    </w:p>
    <w:p w:rsidR="001D4E71" w:rsidRPr="001D4E71" w:rsidRDefault="001D4E71" w:rsidP="001D4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35% детей посещают </w:t>
      </w:r>
      <w:proofErr w:type="spellStart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порносайты</w:t>
      </w:r>
      <w:proofErr w:type="spellEnd"/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4E71" w:rsidRPr="001D4E71" w:rsidRDefault="001D4E71" w:rsidP="001D4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60% посещает интернет с развлекательными целями либо для игр.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каждым годом негативные последствия посещения сети уменьшаются за счет блокировки и не попущения детей до нежелательного и запрещенного контента, активной просветительской работы с детьми и их родителями и увеличения количества пользователей услуг «Родительского контроля» и расширений антивирусных программ.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формирование законодательного пространства в части обеспечения информационной безопасности детей началось в 2010 году – с момента принятия Федерального закона от 29.12.2010 N 436-ФЗ "О защите детей от информации, причиняющей вред их здоровью и развитию", последние изменения которого были внесены в мае 2017 года.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законе понятие информационная безопасность детей определено как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оправдывающая противоправное поведение;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 нецензурную брань;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 информацию порнографического характера;</w:t>
      </w:r>
    </w:p>
    <w:p w:rsidR="001D4E71" w:rsidRPr="001D4E71" w:rsidRDefault="001D4E71" w:rsidP="001D4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</w:t>
      </w: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позволяющую прямо или косвенно установить личность такого несовершеннолетнего.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 такой информации не допускается среди детей в местах, доступных для детей, без применения административных и организационных мер, технических, программно-аппаратных средств защиты детей от такой информации.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категория информация, к которой доступ ограничен для определенных возрастных категорий:</w:t>
      </w:r>
    </w:p>
    <w:p w:rsidR="001D4E71" w:rsidRPr="001D4E71" w:rsidRDefault="001D4E71" w:rsidP="001D4E71">
      <w:pPr>
        <w:numPr>
          <w:ilvl w:val="0"/>
          <w:numId w:val="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1D4E71" w:rsidRPr="001D4E71" w:rsidRDefault="001D4E71" w:rsidP="001D4E71">
      <w:pPr>
        <w:numPr>
          <w:ilvl w:val="0"/>
          <w:numId w:val="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D4E71" w:rsidRPr="001D4E71" w:rsidRDefault="001D4E71" w:rsidP="001D4E71">
      <w:pPr>
        <w:numPr>
          <w:ilvl w:val="0"/>
          <w:numId w:val="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представляемая в виде изображения или описания половых отношений между мужчиной и женщиной;</w:t>
      </w:r>
    </w:p>
    <w:p w:rsidR="001D4E71" w:rsidRPr="001D4E71" w:rsidRDefault="001D4E71" w:rsidP="001D4E71">
      <w:pPr>
        <w:numPr>
          <w:ilvl w:val="0"/>
          <w:numId w:val="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 бранные слова и выражения, не относящиеся к нецензурной брани.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(в частности, при условии, что в информационной продукции содержится идея торжества добра над злом, сострадание к жертве насилия, осуждение насилия, а изображение и описание насилия, жестокости, антиобщественных действий носит ненатуралистический, кратковременный или эпизодический характер и т.п.).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также была закреплена обязанность классификации информации по пяти возрастным категориям:</w:t>
      </w:r>
    </w:p>
    <w:p w:rsidR="001D4E71" w:rsidRPr="001D4E71" w:rsidRDefault="001D4E71" w:rsidP="001D4E71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не достигших возраста шести лет;</w:t>
      </w:r>
    </w:p>
    <w:p w:rsidR="001D4E71" w:rsidRPr="001D4E71" w:rsidRDefault="001D4E71" w:rsidP="001D4E71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достигших возраста шести лет;</w:t>
      </w:r>
    </w:p>
    <w:p w:rsidR="001D4E71" w:rsidRPr="001D4E71" w:rsidRDefault="001D4E71" w:rsidP="001D4E71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достигших возраста двенадцати лет;</w:t>
      </w:r>
    </w:p>
    <w:p w:rsidR="001D4E71" w:rsidRPr="001D4E71" w:rsidRDefault="001D4E71" w:rsidP="001D4E71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достигших возраста шестнадцати лет;</w:t>
      </w:r>
    </w:p>
    <w:p w:rsidR="001D4E71" w:rsidRPr="001D4E71" w:rsidRDefault="001D4E71" w:rsidP="001D4E71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продукция, запрещенная для детей.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информационной безопасности детей в дальнейшем были отмечены в качестве приоритета государственной политики детства уже в "Национальной стратегии действий в интересах детей на 2012-2017 годы", подписанной указом Президента Российской Федерации в 2012 году.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 введении документа была отмечена актуальность проблемы: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обеспечение защиты детей в качестве государственной задачи нашло отражение в разделе «III. Доступность качественного обучения и воспитания, культурное развитие и информационная безопасность детей»: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</w:t>
      </w:r>
    </w:p>
    <w:p w:rsidR="001D4E71" w:rsidRPr="001D4E71" w:rsidRDefault="001D4E71" w:rsidP="001D4E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соответствующем подразделе были определены меры, направленные на обеспечение информационной безопасности детства:</w:t>
      </w:r>
    </w:p>
    <w:p w:rsidR="001D4E71" w:rsidRPr="001D4E71" w:rsidRDefault="001D4E71" w:rsidP="001D4E71">
      <w:pPr>
        <w:numPr>
          <w:ilvl w:val="0"/>
          <w:numId w:val="6"/>
        </w:numPr>
        <w:spacing w:after="0" w:line="240" w:lineRule="auto"/>
        <w:ind w:left="1095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флешмобах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E71" w:rsidRPr="001D4E71" w:rsidRDefault="001D4E71" w:rsidP="001D4E71">
      <w:pPr>
        <w:numPr>
          <w:ilvl w:val="0"/>
          <w:numId w:val="6"/>
        </w:numPr>
        <w:spacing w:after="0" w:line="240" w:lineRule="auto"/>
        <w:ind w:left="1095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1D4E71" w:rsidRPr="001D4E71" w:rsidRDefault="001D4E71" w:rsidP="001D4E71">
      <w:pPr>
        <w:numPr>
          <w:ilvl w:val="0"/>
          <w:numId w:val="6"/>
        </w:numPr>
        <w:spacing w:after="0" w:line="240" w:lineRule="auto"/>
        <w:ind w:left="1095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1D4E71" w:rsidRPr="001D4E71" w:rsidRDefault="001D4E71" w:rsidP="001D4E71">
      <w:pPr>
        <w:numPr>
          <w:ilvl w:val="0"/>
          <w:numId w:val="6"/>
        </w:numPr>
        <w:spacing w:after="0" w:line="240" w:lineRule="auto"/>
        <w:ind w:left="1095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общественных механизмов экспертизы интернет-контента для детей.</w:t>
      </w:r>
    </w:p>
    <w:p w:rsidR="001D4E71" w:rsidRPr="001D4E71" w:rsidRDefault="001D4E71" w:rsidP="001D4E71">
      <w:pPr>
        <w:numPr>
          <w:ilvl w:val="0"/>
          <w:numId w:val="6"/>
        </w:numPr>
        <w:spacing w:line="240" w:lineRule="auto"/>
        <w:ind w:left="1095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 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в Совете Федерации прошли парламентские слушания на тему "Актуальные вопросы обеспечения информационной безопасности детей при использовании ресурсов сети Интернет" 14 марта 2014 года, главными итогами которых стали:</w:t>
      </w:r>
    </w:p>
    <w:p w:rsidR="001D4E71" w:rsidRPr="001D4E71" w:rsidRDefault="001D4E71" w:rsidP="001D4E71">
      <w:pPr>
        <w:numPr>
          <w:ilvl w:val="0"/>
          <w:numId w:val="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ежегодном проведении Единого урока по безопасности в сети «Интернет» в образовательных организациях России в октябре;</w:t>
      </w:r>
    </w:p>
    <w:p w:rsidR="001D4E71" w:rsidRPr="001D4E71" w:rsidRDefault="001D4E71" w:rsidP="001D4E71">
      <w:pPr>
        <w:numPr>
          <w:ilvl w:val="0"/>
          <w:numId w:val="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Направлении письма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28.04.2014 N ДЛ-115/03 "О направлении методических материалов для обеспечения информационной безопасности детей при использовании ресурсов сети Интернет" в субъекты Российской Федерации.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были направлены на создание </w:t>
      </w:r>
      <w:proofErr w:type="gram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</w:t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системы ограничения доступа</w:t>
      </w:r>
      <w:proofErr w:type="gram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 Рекомендации содержали рекомендации как технического характера, так и организационного и административного характера.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учреждениям рекомендовалось:</w:t>
      </w:r>
    </w:p>
    <w:p w:rsidR="001D4E71" w:rsidRPr="001D4E71" w:rsidRDefault="001D4E71" w:rsidP="001D4E71">
      <w:pPr>
        <w:numPr>
          <w:ilvl w:val="0"/>
          <w:numId w:val="8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защиту детей от информации, причиняющей вред их здоровью и (или) развитию, посредством использования СКФ, а также путем осуществления педагогами визуального контроля работы детей в сети Интернет;</w:t>
      </w:r>
    </w:p>
    <w:p w:rsidR="001D4E71" w:rsidRPr="001D4E71" w:rsidRDefault="001D4E71" w:rsidP="001D4E71">
      <w:pPr>
        <w:numPr>
          <w:ilvl w:val="0"/>
          <w:numId w:val="8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организационную и методическую поддержку работникам образовательной организации, в том числе путем их направления на повышение квалификации по вопросам защиты детей от информации, причиняющей вред их здоровью и (или) развитию, распространяемой посредством сети Интернет;</w:t>
      </w:r>
    </w:p>
    <w:p w:rsidR="001D4E71" w:rsidRPr="001D4E71" w:rsidRDefault="001D4E71" w:rsidP="001D4E71">
      <w:pPr>
        <w:numPr>
          <w:ilvl w:val="0"/>
          <w:numId w:val="8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содействие проведению автоматизированного мониторинга использования в образовательных организациях СКФ и мониторинга организационно-административных мероприятий;</w:t>
      </w:r>
    </w:p>
    <w:p w:rsidR="001D4E71" w:rsidRPr="001D4E71" w:rsidRDefault="001D4E71" w:rsidP="001D4E71">
      <w:pPr>
        <w:numPr>
          <w:ilvl w:val="0"/>
          <w:numId w:val="8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образовательные и консультационные мероприятия с родителями обучающихся с целью объяснения правил, рисков предоставления детям средств связи с выходом в сеть Интернет, в частности, при посещении образовательного учреждения;</w:t>
      </w:r>
    </w:p>
    <w:p w:rsidR="001D4E71" w:rsidRPr="001D4E71" w:rsidRDefault="001D4E71" w:rsidP="001D4E71">
      <w:pPr>
        <w:numPr>
          <w:ilvl w:val="0"/>
          <w:numId w:val="8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Внести отдельное положение в договор об оказании образовательных услуг, предусматривающего запрет использования личных средств связи с выходом в сеть Интернет или согласие родителей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образовательного учреждения.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органам власти и муниципалитетам рекомендовалось обеспечить повышение квалификации работников образовательных организаций и муниципальных органов управления образованием по вопросам защиты детей от информации, причиняющей вред их здоровью и (или) развитию, распространяемой посредством сети "Интернет".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sz w:val="28"/>
          <w:szCs w:val="28"/>
        </w:rPr>
        <w:t>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детей, которая была принята Правительством Российской Федерации 2 декабря 2015 года.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sz w:val="28"/>
          <w:szCs w:val="28"/>
        </w:rPr>
        <w:t>Вопросы организации информационной безопасности в образовательных организациях нашел свое отражение в тексте Концепции: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rStyle w:val="a4"/>
          <w:sz w:val="28"/>
          <w:szCs w:val="28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 w:rsidRPr="001D4E71">
        <w:rPr>
          <w:rStyle w:val="a4"/>
          <w:sz w:val="28"/>
          <w:szCs w:val="28"/>
        </w:rPr>
        <w:t>медиабезопасность</w:t>
      </w:r>
      <w:proofErr w:type="spellEnd"/>
      <w:r w:rsidRPr="001D4E71">
        <w:rPr>
          <w:rStyle w:val="a4"/>
          <w:sz w:val="28"/>
          <w:szCs w:val="28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sz w:val="28"/>
          <w:szCs w:val="28"/>
        </w:rPr>
        <w:t>Повышение информационной грамотности детей определялась как задача государства и общественных организаций: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rStyle w:val="a4"/>
          <w:sz w:val="28"/>
          <w:szCs w:val="28"/>
        </w:rPr>
        <w:lastRenderedPageBreak/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1D4E71">
        <w:rPr>
          <w:rStyle w:val="a4"/>
          <w:sz w:val="28"/>
          <w:szCs w:val="28"/>
        </w:rPr>
        <w:t>медиаграмотности</w:t>
      </w:r>
      <w:proofErr w:type="spellEnd"/>
      <w:r w:rsidRPr="001D4E71">
        <w:rPr>
          <w:rStyle w:val="a4"/>
          <w:sz w:val="28"/>
          <w:szCs w:val="28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sz w:val="28"/>
          <w:szCs w:val="28"/>
        </w:rPr>
        <w:t>Работа с взрослым населением также была отмечена в качестве приоритета: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rStyle w:val="a4"/>
          <w:sz w:val="28"/>
          <w:szCs w:val="28"/>
        </w:rPr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1D4E71" w:rsidRPr="001D4E71" w:rsidRDefault="001D4E71" w:rsidP="001D4E71">
      <w:pPr>
        <w:pStyle w:val="a3"/>
        <w:rPr>
          <w:sz w:val="28"/>
          <w:szCs w:val="28"/>
        </w:rPr>
      </w:pPr>
      <w:r w:rsidRPr="001D4E71">
        <w:rPr>
          <w:sz w:val="28"/>
          <w:szCs w:val="28"/>
        </w:rPr>
        <w:t>На данный момент федеральными органами исполнительной власти формируется план реализации данной Концепции до 2020 года, которая должна быть представлена до конца 2017 года.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ФГОС в части обеспечения информационной безопасности детей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подчеркивает важность обучения детей навыкам и знаниям обучающихся в сфере информационной безопасности.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информационно-коммуникационных технологий (далее - ИКТ компетенции) и развитие мотивации к овладению культурой активного пользования словарями и другими поисковыми системами.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универсальных учебных действий (программа формирования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навыков)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</w:t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предметных результатах освоения основной образовательной программы по предметам «Математика. Алгебра. Геометрия. Информатика» ФГОС в пункте №14 закрепляет следующее </w:t>
      </w:r>
      <w:proofErr w:type="gram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положение:</w:t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</w:t>
      </w:r>
      <w:proofErr w:type="gram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же, соответствующие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 предметные умения отражены в дисциплине «Информатика»:</w:t>
      </w:r>
    </w:p>
    <w:p w:rsidR="001D4E71" w:rsidRPr="001D4E71" w:rsidRDefault="001D4E71" w:rsidP="001D4E71">
      <w:pPr>
        <w:numPr>
          <w:ilvl w:val="0"/>
          <w:numId w:val="9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формирования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1D4E71" w:rsidRPr="001D4E71" w:rsidRDefault="001D4E71" w:rsidP="001D4E71">
      <w:pPr>
        <w:numPr>
          <w:ilvl w:val="0"/>
          <w:numId w:val="9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D4E71" w:rsidRPr="001D4E71" w:rsidRDefault="001D4E71" w:rsidP="001D4E71">
      <w:pPr>
        <w:numPr>
          <w:ilvl w:val="0"/>
          <w:numId w:val="9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основ правовых аспектов использования компьютерных программ и работы в Интернете и т.п.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основные виды информационных угроз, с которыми сталкиваются как дети, так и взрослые.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вирусы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вирус – это разновидность компьютерных программ, отличительной чертой которой является способность к размножению.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дополнение к этому, вирусы могут повредить или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</w:t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операционную систему со всеми файлами в целом. В большинстве случаев распространяются вирусы через интернет.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программ: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современные операционные системы, имеющие серьёзный уровень защиты от вредоносных программ;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устанавливайте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пачти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Скачивайте их только с официального сайта разработчика ОС.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существует режим автоматического обновления, включите его;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Работайте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антивирусные программные продукты известных производителей, с автоматическим обновлением баз;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физический доступ к компьютеру для посторонних лиц;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внешние носители информации, такие как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1D4E71" w:rsidRPr="001D4E71" w:rsidRDefault="001D4E71" w:rsidP="001D4E71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компьютерные файлы, полученные из ненадёжных источников.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Сети WI-FI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WECA, что обозначало словосочетание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Fidelity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переводится как «беспроводная точность».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нашего времени дошла другая аббревиатура, которая является такой же технологией. Это аббревиатура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Такое название было дано с намеком на стандарт высший звуковой техники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«высокая точность».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эксперты считают, что общедоступные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4E71" w:rsidRPr="001D4E71" w:rsidRDefault="001D4E71" w:rsidP="001D4E71">
      <w:pPr>
        <w:numPr>
          <w:ilvl w:val="0"/>
          <w:numId w:val="1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передавайте свою личную информацию через общедоступные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персональные данные;</w:t>
      </w:r>
    </w:p>
    <w:p w:rsidR="001D4E71" w:rsidRPr="001D4E71" w:rsidRDefault="001D4E71" w:rsidP="001D4E71">
      <w:pPr>
        <w:numPr>
          <w:ilvl w:val="0"/>
          <w:numId w:val="1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и обновляйте антивирусные программы и брандмауэр. Тем самым Вы обезопа</w:t>
      </w:r>
      <w:r w:rsidR="00B72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 себя от закачки вируса на с</w:t>
      </w:r>
      <w:bookmarkStart w:id="0" w:name="_GoBack"/>
      <w:bookmarkEnd w:id="0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 </w:t>
      </w:r>
      <w:proofErr w:type="gram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устройство;</w:t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proofErr w:type="gram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отключите функцию «Общий доступ к файлам и принтерам».</w:t>
      </w:r>
    </w:p>
    <w:p w:rsidR="001D4E71" w:rsidRPr="001D4E71" w:rsidRDefault="001D4E71" w:rsidP="001D4E71">
      <w:pPr>
        <w:numPr>
          <w:ilvl w:val="0"/>
          <w:numId w:val="1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функция закрыта по умолчанию, однако, некоторые пользователи активируют её для удобства использования в работе;</w:t>
      </w:r>
    </w:p>
    <w:p w:rsidR="001D4E71" w:rsidRPr="001D4E71" w:rsidRDefault="001D4E71" w:rsidP="001D4E71">
      <w:pPr>
        <w:numPr>
          <w:ilvl w:val="0"/>
          <w:numId w:val="1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публичный WI-FI для передачи личных данных, например, для выхода в социальные сети или в электронную почту;</w:t>
      </w:r>
    </w:p>
    <w:p w:rsidR="001D4E71" w:rsidRPr="001D4E71" w:rsidRDefault="001D4E71" w:rsidP="001D4E71">
      <w:pPr>
        <w:numPr>
          <w:ilvl w:val="0"/>
          <w:numId w:val="1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защищенное соединение через HTTPS, а не НТТР, т. е. при наборе веб-адреса вводите именно «https://»;</w:t>
      </w:r>
    </w:p>
    <w:p w:rsidR="001D4E71" w:rsidRPr="001D4E71" w:rsidRDefault="001D4E71" w:rsidP="001D4E71">
      <w:pPr>
        <w:numPr>
          <w:ilvl w:val="0"/>
          <w:numId w:val="11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отключите функцию «Подключение к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допускайте автоматического подключения устройства к сетям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вашего согласия.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сети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необязательно с благими намерениями.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сетях:</w:t>
      </w:r>
    </w:p>
    <w:p w:rsidR="001D4E71" w:rsidRPr="001D4E71" w:rsidRDefault="001D4E71" w:rsidP="001D4E71">
      <w:pPr>
        <w:numPr>
          <w:ilvl w:val="0"/>
          <w:numId w:val="12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список друзей. У вас в друзьях не должно быть случайных и незнакомых людей;</w:t>
      </w:r>
    </w:p>
    <w:p w:rsidR="001D4E71" w:rsidRPr="001D4E71" w:rsidRDefault="001D4E71" w:rsidP="001D4E71">
      <w:pPr>
        <w:numPr>
          <w:ilvl w:val="0"/>
          <w:numId w:val="12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Защищайте свою частную жизнь. Не указывайте пароли, телефоны, адреса, дату рождения и другую личную информацию;</w:t>
      </w:r>
    </w:p>
    <w:p w:rsidR="001D4E71" w:rsidRPr="001D4E71" w:rsidRDefault="001D4E71" w:rsidP="001D4E71">
      <w:pPr>
        <w:numPr>
          <w:ilvl w:val="0"/>
          <w:numId w:val="12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говорите с людьми, которых не знаете, то не используйте свое реальное имя и другую личную информации: имя, место жительства и другие данные;</w:t>
      </w:r>
    </w:p>
    <w:p w:rsidR="001D4E71" w:rsidRPr="001D4E71" w:rsidRDefault="001D4E71" w:rsidP="001D4E71">
      <w:pPr>
        <w:numPr>
          <w:ilvl w:val="0"/>
          <w:numId w:val="12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размещения фотографий в интернете, где Вы изображены на местности, по которой можно определить ваше местоположение;</w:t>
      </w:r>
    </w:p>
    <w:p w:rsidR="001D4E71" w:rsidRPr="001D4E71" w:rsidRDefault="001D4E71" w:rsidP="001D4E71">
      <w:pPr>
        <w:numPr>
          <w:ilvl w:val="0"/>
          <w:numId w:val="12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D4E71" w:rsidRPr="001D4E71" w:rsidRDefault="001D4E71" w:rsidP="001D4E71">
      <w:pPr>
        <w:numPr>
          <w:ilvl w:val="0"/>
          <w:numId w:val="12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Вас взломают, то злоумышленники получат доступ только к одному месту, а не во все сразу.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деньги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1D4E71" w:rsidRPr="001D4E71" w:rsidRDefault="001D4E71" w:rsidP="001D4E71">
      <w:pPr>
        <w:numPr>
          <w:ilvl w:val="0"/>
          <w:numId w:val="13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Привяжите к счету мобильный телефон. Это самый удобный и быстрый способ восстановить доступ к счету. Привязанный телефон поможет, если забудете свой платежный пароль или зайдете на сайт с незнакомого устройства;</w:t>
      </w:r>
    </w:p>
    <w:p w:rsidR="001D4E71" w:rsidRPr="001D4E71" w:rsidRDefault="001D4E71" w:rsidP="001D4E71">
      <w:pPr>
        <w:numPr>
          <w:ilvl w:val="0"/>
          <w:numId w:val="13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одноразовые пароли. После перехода на усиленную авторизацию Вам уже не будет угрожать опасность кражи или перехвата платежного пароля;</w:t>
      </w:r>
    </w:p>
    <w:p w:rsidR="001D4E71" w:rsidRPr="001D4E71" w:rsidRDefault="001D4E71" w:rsidP="001D4E71">
      <w:pPr>
        <w:numPr>
          <w:ilvl w:val="0"/>
          <w:numId w:val="13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сложный пароль. Преступникам будет непросто угадать сложный пароль.</w:t>
      </w:r>
    </w:p>
    <w:p w:rsidR="001D4E71" w:rsidRPr="001D4E71" w:rsidRDefault="001D4E71" w:rsidP="001D4E71">
      <w:pPr>
        <w:numPr>
          <w:ilvl w:val="0"/>
          <w:numId w:val="13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 п. Например, $tR0</w:t>
      </w:r>
      <w:proofErr w:type="gram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ng!;;</w:t>
      </w:r>
      <w:proofErr w:type="gramEnd"/>
    </w:p>
    <w:p w:rsidR="001D4E71" w:rsidRPr="001D4E71" w:rsidRDefault="001D4E71" w:rsidP="001D4E71">
      <w:pPr>
        <w:numPr>
          <w:ilvl w:val="0"/>
          <w:numId w:val="13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вводите свои личные данные на сайтах, которым не доверяете.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передачи простого текста, имеется возможность передавать файлы.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1D4E71" w:rsidRPr="001D4E71" w:rsidRDefault="001D4E71" w:rsidP="001D4E71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первый в рейтинге;</w:t>
      </w:r>
    </w:p>
    <w:p w:rsidR="001D4E71" w:rsidRPr="001D4E71" w:rsidRDefault="001D4E71" w:rsidP="001D4E71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указывайте в личной почте личную информацию. Например, лучше выбрать «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</w:t>
      </w:r>
      <w:proofErr w:type="gram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Используйте</w:t>
      </w:r>
      <w:proofErr w:type="gram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двухэтапную авторизацию. Это когда помимо пароля нужно вводить код, присылаемый по SMS;</w:t>
      </w:r>
    </w:p>
    <w:p w:rsidR="001D4E71" w:rsidRPr="001D4E71" w:rsidRDefault="001D4E71" w:rsidP="001D4E71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сложный пароль. Для каждого почтового ящика должен быть свой надежный, устойчивый к взлому пароль;</w:t>
      </w:r>
    </w:p>
    <w:p w:rsidR="001D4E71" w:rsidRPr="001D4E71" w:rsidRDefault="001D4E71" w:rsidP="001D4E71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используйте эту возможность;</w:t>
      </w:r>
    </w:p>
    <w:p w:rsidR="001D4E71" w:rsidRPr="001D4E71" w:rsidRDefault="001D4E71" w:rsidP="001D4E71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несколько почтовых ящиков. Первый для частной переписки с адресатами, которым Вы доверяете. Этот электронный адрес не надо использовать при регистрации на форумах и сайтах;</w:t>
      </w:r>
    </w:p>
    <w:p w:rsidR="001D4E71" w:rsidRPr="001D4E71" w:rsidRDefault="001D4E71" w:rsidP="001D4E71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файлы и другие вложения в письмах даже если они пришли от ваших друзей или коллег;</w:t>
      </w:r>
    </w:p>
    <w:p w:rsidR="001D4E71" w:rsidRPr="001D4E71" w:rsidRDefault="001D4E71" w:rsidP="001D4E71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забудьте нажать на «Выйти».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</w:t>
      </w:r>
      <w:proofErr w:type="spellEnd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виртуальное издевательство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4E71" w:rsidRPr="001D4E71" w:rsidRDefault="001D4E71" w:rsidP="001D4E71">
      <w:pPr>
        <w:numPr>
          <w:ilvl w:val="0"/>
          <w:numId w:val="1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бросаться в бой. Если отвечать оскорблениями на оскорбления, то только еще больше можно разжечь конфликт;</w:t>
      </w:r>
    </w:p>
    <w:p w:rsidR="001D4E71" w:rsidRPr="001D4E71" w:rsidRDefault="001D4E71" w:rsidP="001D4E71">
      <w:pPr>
        <w:numPr>
          <w:ilvl w:val="0"/>
          <w:numId w:val="1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Управляйте своей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E71" w:rsidRPr="001D4E71" w:rsidRDefault="001D4E71" w:rsidP="001D4E71">
      <w:pPr>
        <w:numPr>
          <w:ilvl w:val="0"/>
          <w:numId w:val="1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1D4E71" w:rsidRPr="001D4E71" w:rsidRDefault="001D4E71" w:rsidP="001D4E71">
      <w:pPr>
        <w:numPr>
          <w:ilvl w:val="0"/>
          <w:numId w:val="1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Игнорируйте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1D4E71" w:rsidRPr="001D4E71" w:rsidRDefault="001D4E71" w:rsidP="001D4E71">
      <w:pPr>
        <w:numPr>
          <w:ilvl w:val="0"/>
          <w:numId w:val="1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Мобильный телефон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1D4E71" w:rsidRPr="001D4E71" w:rsidRDefault="001D4E71" w:rsidP="001D4E71">
      <w:pPr>
        <w:numPr>
          <w:ilvl w:val="0"/>
          <w:numId w:val="16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является по-настоящему бесплатным. Будьте осторожны, ведь когда предлагают бесплатный контент, в нем могут быть скрыты какие-то платные услуги;</w:t>
      </w:r>
    </w:p>
    <w:p w:rsidR="001D4E71" w:rsidRPr="001D4E71" w:rsidRDefault="001D4E71" w:rsidP="001D4E71">
      <w:pPr>
        <w:numPr>
          <w:ilvl w:val="0"/>
          <w:numId w:val="16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смартфона;</w:t>
      </w:r>
    </w:p>
    <w:p w:rsidR="001D4E71" w:rsidRPr="001D4E71" w:rsidRDefault="001D4E71" w:rsidP="001D4E71">
      <w:pPr>
        <w:numPr>
          <w:ilvl w:val="0"/>
          <w:numId w:val="16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антивирусные программы для мобильных </w:t>
      </w:r>
      <w:proofErr w:type="gram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телефонов;</w:t>
      </w: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</w:t>
      </w:r>
      <w:proofErr w:type="gram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загружайте приложения от неизвестного источника, ведь они могут содержать вредоносное программное обеспечение;</w:t>
      </w:r>
    </w:p>
    <w:p w:rsidR="001D4E71" w:rsidRPr="001D4E71" w:rsidRDefault="001D4E71" w:rsidP="001D4E71">
      <w:pPr>
        <w:numPr>
          <w:ilvl w:val="0"/>
          <w:numId w:val="16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проверяйте какие платные услуги активированы на номере;</w:t>
      </w:r>
    </w:p>
    <w:p w:rsidR="001D4E71" w:rsidRPr="001D4E71" w:rsidRDefault="001D4E71" w:rsidP="001D4E71">
      <w:pPr>
        <w:numPr>
          <w:ilvl w:val="0"/>
          <w:numId w:val="16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свой номер мобильного телефона только людям, которых Вы знаете и кому доверяете;</w:t>
      </w:r>
    </w:p>
    <w:p w:rsidR="001D4E71" w:rsidRPr="001D4E71" w:rsidRDefault="001D4E71" w:rsidP="001D4E71">
      <w:pPr>
        <w:numPr>
          <w:ilvl w:val="0"/>
          <w:numId w:val="16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Вы им не пользуетесь.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</w:t>
      </w:r>
      <w:proofErr w:type="spellEnd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кража личных данных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1D4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4E71" w:rsidRPr="001D4E71" w:rsidRDefault="001D4E71" w:rsidP="001D4E71">
      <w:pPr>
        <w:numPr>
          <w:ilvl w:val="0"/>
          <w:numId w:val="1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своим аккаунтом. Если Вы подозреваете, что ваша анкета была взломана, то необходимо заблокировать ее и сообщить администраторам ресурса об этом как можно скорее;</w:t>
      </w:r>
    </w:p>
    <w:p w:rsidR="001D4E71" w:rsidRPr="001D4E71" w:rsidRDefault="001D4E71" w:rsidP="001D4E71">
      <w:pPr>
        <w:numPr>
          <w:ilvl w:val="0"/>
          <w:numId w:val="1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безопасные веб-сайты, в том числе, интернет-магазинов и поисковых систем;</w:t>
      </w:r>
    </w:p>
    <w:p w:rsidR="001D4E71" w:rsidRPr="001D4E71" w:rsidRDefault="001D4E71" w:rsidP="001D4E71">
      <w:pPr>
        <w:numPr>
          <w:ilvl w:val="0"/>
          <w:numId w:val="1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сложные и разные пароли;</w:t>
      </w:r>
    </w:p>
    <w:p w:rsidR="001D4E71" w:rsidRPr="001D4E71" w:rsidRDefault="001D4E71" w:rsidP="001D4E71">
      <w:pPr>
        <w:numPr>
          <w:ilvl w:val="0"/>
          <w:numId w:val="1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Вас взломали, то необходимо предупредить всех своих знакомых, которые добавлены у Вас в друзьях, о том, что Вас взломали и, возможно, от вашего имени будет рассылаться спам и ссылки на </w:t>
      </w:r>
      <w:proofErr w:type="spellStart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1D4E71" w:rsidRPr="001D4E71" w:rsidRDefault="001D4E71" w:rsidP="001D4E71">
      <w:pPr>
        <w:numPr>
          <w:ilvl w:val="0"/>
          <w:numId w:val="1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надежный пароль (PIN) на мобильный телефон;</w:t>
      </w:r>
    </w:p>
    <w:p w:rsidR="001D4E71" w:rsidRPr="001D4E71" w:rsidRDefault="001D4E71" w:rsidP="001D4E71">
      <w:pPr>
        <w:numPr>
          <w:ilvl w:val="0"/>
          <w:numId w:val="1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Отключите сохранение пароля в браузере;</w:t>
      </w:r>
    </w:p>
    <w:p w:rsidR="001D4E71" w:rsidRPr="001D4E71" w:rsidRDefault="001D4E71" w:rsidP="001D4E71">
      <w:pPr>
        <w:numPr>
          <w:ilvl w:val="0"/>
          <w:numId w:val="17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файлы и другие вложения в письмах даже если они пришли от друзей или коллег.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Style w:val="z-"/>
        <w:rPr>
          <w:rFonts w:ascii="Times New Roman" w:hAnsi="Times New Roman" w:cs="Times New Roman"/>
          <w:sz w:val="28"/>
          <w:szCs w:val="28"/>
        </w:rPr>
      </w:pPr>
      <w:r w:rsidRPr="001D4E71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D4E71" w:rsidRPr="001D4E71" w:rsidRDefault="001D4E71" w:rsidP="001D4E71">
      <w:pPr>
        <w:pStyle w:val="z-1"/>
        <w:rPr>
          <w:rFonts w:ascii="Times New Roman" w:hAnsi="Times New Roman" w:cs="Times New Roman"/>
          <w:sz w:val="28"/>
          <w:szCs w:val="28"/>
        </w:rPr>
      </w:pPr>
      <w:r w:rsidRPr="001D4E71">
        <w:rPr>
          <w:rFonts w:ascii="Times New Roman" w:hAnsi="Times New Roman" w:cs="Times New Roman"/>
          <w:sz w:val="28"/>
          <w:szCs w:val="28"/>
        </w:rPr>
        <w:t>Конец формы</w:t>
      </w:r>
    </w:p>
    <w:p w:rsidR="001D4E71" w:rsidRPr="001D4E71" w:rsidRDefault="001D4E71" w:rsidP="001D4E71">
      <w:pPr>
        <w:pStyle w:val="z-"/>
        <w:rPr>
          <w:rFonts w:ascii="Times New Roman" w:hAnsi="Times New Roman" w:cs="Times New Roman"/>
          <w:sz w:val="28"/>
          <w:szCs w:val="28"/>
        </w:rPr>
      </w:pPr>
      <w:r w:rsidRPr="001D4E71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D4E71" w:rsidRPr="001D4E71" w:rsidRDefault="001D4E71" w:rsidP="001D4E71">
      <w:pPr>
        <w:pStyle w:val="z-1"/>
        <w:rPr>
          <w:rFonts w:ascii="Times New Roman" w:hAnsi="Times New Roman" w:cs="Times New Roman"/>
          <w:sz w:val="28"/>
          <w:szCs w:val="28"/>
        </w:rPr>
      </w:pPr>
      <w:r w:rsidRPr="001D4E71">
        <w:rPr>
          <w:rFonts w:ascii="Times New Roman" w:hAnsi="Times New Roman" w:cs="Times New Roman"/>
          <w:sz w:val="28"/>
          <w:szCs w:val="28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D4E71" w:rsidRPr="001D4E71" w:rsidRDefault="001D4E71" w:rsidP="001D4E71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D4E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D4E71" w:rsidRPr="001D4E71" w:rsidRDefault="001D4E71" w:rsidP="001D4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5F5D" w:rsidRDefault="00FF5F5D"/>
    <w:sectPr w:rsidR="00FF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BCB"/>
    <w:multiLevelType w:val="multilevel"/>
    <w:tmpl w:val="7EF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A3D42"/>
    <w:multiLevelType w:val="multilevel"/>
    <w:tmpl w:val="BF58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035EA"/>
    <w:multiLevelType w:val="multilevel"/>
    <w:tmpl w:val="3562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D2582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27CE0"/>
    <w:multiLevelType w:val="multilevel"/>
    <w:tmpl w:val="FDAE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021B0"/>
    <w:multiLevelType w:val="multilevel"/>
    <w:tmpl w:val="50CE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D0668"/>
    <w:multiLevelType w:val="multilevel"/>
    <w:tmpl w:val="D75C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21A41"/>
    <w:multiLevelType w:val="multilevel"/>
    <w:tmpl w:val="F180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20A3E"/>
    <w:multiLevelType w:val="multilevel"/>
    <w:tmpl w:val="3838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173A1"/>
    <w:multiLevelType w:val="multilevel"/>
    <w:tmpl w:val="5A34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D539D7"/>
    <w:multiLevelType w:val="multilevel"/>
    <w:tmpl w:val="5CC2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923AA"/>
    <w:multiLevelType w:val="multilevel"/>
    <w:tmpl w:val="DADA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110CF"/>
    <w:multiLevelType w:val="multilevel"/>
    <w:tmpl w:val="230C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30AB2"/>
    <w:multiLevelType w:val="multilevel"/>
    <w:tmpl w:val="0C92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03078"/>
    <w:multiLevelType w:val="multilevel"/>
    <w:tmpl w:val="4258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953184"/>
    <w:multiLevelType w:val="multilevel"/>
    <w:tmpl w:val="C714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75880"/>
    <w:multiLevelType w:val="multilevel"/>
    <w:tmpl w:val="F4E4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12"/>
    <w:lvlOverride w:ilvl="0">
      <w:startOverride w:val="1"/>
    </w:lvlOverride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7"/>
  </w:num>
  <w:num w:numId="12">
    <w:abstractNumId w:val="0"/>
  </w:num>
  <w:num w:numId="13">
    <w:abstractNumId w:val="6"/>
  </w:num>
  <w:num w:numId="14">
    <w:abstractNumId w:val="4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3A"/>
    <w:rsid w:val="00161E3A"/>
    <w:rsid w:val="001D4E71"/>
    <w:rsid w:val="00B72121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850D-CED9-4097-88E6-478DA6F2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4E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4E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4E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4E7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1D4E71"/>
    <w:rPr>
      <w:i/>
      <w:iCs/>
    </w:rPr>
  </w:style>
  <w:style w:type="character" w:styleId="a5">
    <w:name w:val="Strong"/>
    <w:basedOn w:val="a0"/>
    <w:uiPriority w:val="22"/>
    <w:qFormat/>
    <w:rsid w:val="001D4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2209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4919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9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3205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357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9425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4442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8238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21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16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2479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322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8262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3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2393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778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3203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517">
          <w:marLeft w:val="225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8E9"/>
            <w:right w:val="none" w:sz="0" w:space="0" w:color="auto"/>
          </w:divBdr>
        </w:div>
        <w:div w:id="229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2045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418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7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4659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402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2257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2455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5502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368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8934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293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5131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2427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07505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0836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5698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3822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5528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4012</Words>
  <Characters>22874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Салаудин Гасанов</dc:creator>
  <cp:keywords/>
  <dc:description/>
  <cp:lastModifiedBy>Салаудин Гасанов</cp:lastModifiedBy>
  <cp:revision>4</cp:revision>
  <dcterms:created xsi:type="dcterms:W3CDTF">2017-12-13T15:19:00Z</dcterms:created>
  <dcterms:modified xsi:type="dcterms:W3CDTF">2017-12-14T14:49:00Z</dcterms:modified>
</cp:coreProperties>
</file>